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Borders>
          <w:top w:val="single" w:sz="6" w:space="0" w:color="B2B2B2"/>
          <w:left w:val="single" w:sz="6" w:space="0" w:color="B2B2B2"/>
          <w:bottom w:val="single" w:sz="6" w:space="0" w:color="B2B2B2"/>
          <w:right w:val="single" w:sz="6" w:space="0" w:color="B2B2B2"/>
        </w:tblBorders>
        <w:shd w:val="clear" w:color="auto" w:fill="FFFFFF"/>
        <w:tblCellMar>
          <w:left w:w="0" w:type="dxa"/>
          <w:right w:w="0" w:type="dxa"/>
        </w:tblCellMar>
        <w:tblLook w:val="04A0"/>
      </w:tblPr>
      <w:tblGrid>
        <w:gridCol w:w="9060"/>
      </w:tblGrid>
      <w:tr w:rsidR="002E5338" w:rsidRPr="002E5338" w:rsidTr="002E5338">
        <w:trPr>
          <w:tblCellSpacing w:w="0" w:type="dxa"/>
        </w:trPr>
        <w:tc>
          <w:tcPr>
            <w:tcW w:w="0" w:type="auto"/>
            <w:shd w:val="clear" w:color="auto" w:fill="FFFFFF"/>
            <w:vAlign w:val="bottom"/>
            <w:hideMark/>
          </w:tcPr>
          <w:p w:rsidR="002E5338" w:rsidRPr="002E5338" w:rsidRDefault="002E5338" w:rsidP="002E5338">
            <w:pPr>
              <w:spacing w:after="0" w:line="225"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715000" cy="771525"/>
                  <wp:effectExtent l="19050" t="0" r="0" b="0"/>
                  <wp:docPr id="1" name="Picture 1" descr="League of Women Voters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of Women Voters Minnesota"/>
                          <pic:cNvPicPr>
                            <a:picLocks noChangeAspect="1" noChangeArrowheads="1"/>
                          </pic:cNvPicPr>
                        </pic:nvPicPr>
                        <pic:blipFill>
                          <a:blip r:embed="rId4" cstate="print"/>
                          <a:srcRect/>
                          <a:stretch>
                            <a:fillRect/>
                          </a:stretch>
                        </pic:blipFill>
                        <pic:spPr bwMode="auto">
                          <a:xfrm>
                            <a:off x="0" y="0"/>
                            <a:ext cx="5715000" cy="771525"/>
                          </a:xfrm>
                          <a:prstGeom prst="rect">
                            <a:avLst/>
                          </a:prstGeom>
                          <a:noFill/>
                          <a:ln w="9525">
                            <a:noFill/>
                            <a:miter lim="800000"/>
                            <a:headEnd/>
                            <a:tailEnd/>
                          </a:ln>
                        </pic:spPr>
                      </pic:pic>
                    </a:graphicData>
                  </a:graphic>
                </wp:inline>
              </w:drawing>
            </w:r>
          </w:p>
        </w:tc>
      </w:tr>
      <w:tr w:rsidR="002E5338" w:rsidRPr="002E5338" w:rsidTr="002E5338">
        <w:trPr>
          <w:tblCellSpacing w:w="0" w:type="dxa"/>
        </w:trPr>
        <w:tc>
          <w:tcPr>
            <w:tcW w:w="0" w:type="auto"/>
            <w:shd w:val="clear" w:color="auto" w:fill="FFFFFF"/>
            <w:tcMar>
              <w:top w:w="120" w:type="dxa"/>
              <w:left w:w="300" w:type="dxa"/>
              <w:bottom w:w="120" w:type="dxa"/>
              <w:right w:w="300" w:type="dxa"/>
            </w:tcMar>
            <w:vAlign w:val="center"/>
            <w:hideMark/>
          </w:tcPr>
          <w:p w:rsidR="002E5338" w:rsidRPr="002E5338" w:rsidRDefault="002E5338" w:rsidP="002E5338">
            <w:pPr>
              <w:spacing w:after="324" w:line="465" w:lineRule="atLeast"/>
              <w:jc w:val="center"/>
              <w:rPr>
                <w:rFonts w:ascii="Arial" w:eastAsia="Times New Roman" w:hAnsi="Arial" w:cs="Arial"/>
                <w:b/>
                <w:bCs/>
                <w:color w:val="033965"/>
                <w:sz w:val="36"/>
                <w:szCs w:val="36"/>
              </w:rPr>
            </w:pPr>
          </w:p>
        </w:tc>
      </w:tr>
      <w:tr w:rsidR="002E5338" w:rsidRPr="002E5338" w:rsidTr="002E5338">
        <w:trPr>
          <w:trHeight w:val="6000"/>
          <w:tblCellSpacing w:w="0" w:type="dxa"/>
        </w:trPr>
        <w:tc>
          <w:tcPr>
            <w:tcW w:w="8985" w:type="dxa"/>
            <w:shd w:val="clear" w:color="auto" w:fill="FFFFFF"/>
            <w:tcMar>
              <w:top w:w="225" w:type="dxa"/>
              <w:left w:w="300" w:type="dxa"/>
              <w:bottom w:w="300" w:type="dxa"/>
              <w:right w:w="300" w:type="dxa"/>
            </w:tcMar>
            <w:hideMark/>
          </w:tcPr>
          <w:p w:rsidR="002E5338" w:rsidRPr="002E5338" w:rsidRDefault="002E5338" w:rsidP="002E5338">
            <w:pPr>
              <w:spacing w:after="324" w:line="225" w:lineRule="atLeast"/>
              <w:jc w:val="center"/>
              <w:rPr>
                <w:rFonts w:ascii="Arial" w:eastAsia="Times New Roman" w:hAnsi="Arial" w:cs="Arial"/>
                <w:color w:val="333333"/>
                <w:sz w:val="18"/>
                <w:szCs w:val="18"/>
              </w:rPr>
            </w:pPr>
            <w:r w:rsidRPr="002E5338">
              <w:rPr>
                <w:rFonts w:ascii="Arial" w:eastAsia="Times New Roman" w:hAnsi="Arial" w:cs="Arial"/>
                <w:color w:val="333333"/>
                <w:sz w:val="18"/>
                <w:szCs w:val="18"/>
              </w:rPr>
              <w:t> </w:t>
            </w:r>
          </w:p>
          <w:p w:rsidR="002E5338" w:rsidRPr="002E5338" w:rsidRDefault="002E5338" w:rsidP="002E5338">
            <w:pPr>
              <w:spacing w:after="75" w:line="300" w:lineRule="atLeast"/>
              <w:jc w:val="center"/>
              <w:outlineLvl w:val="1"/>
              <w:rPr>
                <w:rFonts w:ascii="Arial" w:eastAsia="Times New Roman" w:hAnsi="Arial" w:cs="Arial"/>
                <w:color w:val="333333"/>
                <w:sz w:val="29"/>
                <w:szCs w:val="29"/>
              </w:rPr>
            </w:pPr>
            <w:r w:rsidRPr="002E5338">
              <w:rPr>
                <w:rFonts w:ascii="Arial" w:eastAsia="Times New Roman" w:hAnsi="Arial" w:cs="Arial"/>
                <w:b/>
                <w:bCs/>
                <w:color w:val="0059AC"/>
                <w:sz w:val="29"/>
              </w:rPr>
              <w:t>League of Women Voters Council of Metropolitan Area Leagues (CMAL)</w:t>
            </w:r>
          </w:p>
          <w:p w:rsidR="002E5338" w:rsidRDefault="002E5338" w:rsidP="002E5338">
            <w:pPr>
              <w:spacing w:after="75" w:line="300" w:lineRule="atLeast"/>
              <w:jc w:val="center"/>
              <w:outlineLvl w:val="1"/>
              <w:rPr>
                <w:rFonts w:ascii="Arial" w:eastAsia="Times New Roman" w:hAnsi="Arial" w:cs="Arial"/>
                <w:b/>
                <w:bCs/>
                <w:color w:val="0059AC"/>
                <w:sz w:val="29"/>
              </w:rPr>
            </w:pPr>
            <w:r w:rsidRPr="002E5338">
              <w:rPr>
                <w:rFonts w:ascii="Arial" w:eastAsia="Times New Roman" w:hAnsi="Arial" w:cs="Arial"/>
                <w:b/>
                <w:bCs/>
                <w:color w:val="0059AC"/>
                <w:sz w:val="29"/>
              </w:rPr>
              <w:t>Winter Quarterly Meeting - Saturday January 19, 2013</w:t>
            </w:r>
          </w:p>
          <w:p w:rsidR="002E5338" w:rsidRDefault="002E5338" w:rsidP="002E5338">
            <w:pPr>
              <w:spacing w:after="75" w:line="300" w:lineRule="atLeast"/>
              <w:jc w:val="center"/>
              <w:outlineLvl w:val="1"/>
              <w:rPr>
                <w:rFonts w:ascii="Arial" w:eastAsia="Times New Roman" w:hAnsi="Arial" w:cs="Arial"/>
                <w:b/>
                <w:bCs/>
                <w:color w:val="0059AC"/>
                <w:sz w:val="29"/>
              </w:rPr>
            </w:pPr>
          </w:p>
          <w:p w:rsidR="002E5338" w:rsidRDefault="002E5338" w:rsidP="002E5338">
            <w:pPr>
              <w:spacing w:after="75" w:line="300" w:lineRule="atLeast"/>
              <w:jc w:val="center"/>
              <w:outlineLvl w:val="1"/>
              <w:rPr>
                <w:rFonts w:ascii="Arial" w:eastAsia="Times New Roman" w:hAnsi="Arial" w:cs="Arial"/>
                <w:color w:val="000000"/>
                <w:sz w:val="18"/>
                <w:szCs w:val="18"/>
              </w:rPr>
            </w:pPr>
            <w:r w:rsidRPr="002E5338">
              <w:rPr>
                <w:rFonts w:ascii="Arial" w:eastAsia="Times New Roman" w:hAnsi="Arial" w:cs="Arial"/>
                <w:color w:val="000000"/>
                <w:sz w:val="18"/>
                <w:szCs w:val="18"/>
              </w:rPr>
              <w:t>9:30 - 10:00am  Coffee &amp; treats</w:t>
            </w:r>
            <w:r>
              <w:rPr>
                <w:rFonts w:ascii="Arial" w:eastAsia="Times New Roman" w:hAnsi="Arial" w:cs="Arial"/>
                <w:color w:val="333333"/>
                <w:sz w:val="18"/>
                <w:szCs w:val="18"/>
              </w:rPr>
              <w:br/>
            </w:r>
            <w:r w:rsidRPr="002E5338">
              <w:rPr>
                <w:rFonts w:ascii="Arial" w:eastAsia="Times New Roman" w:hAnsi="Arial" w:cs="Arial"/>
                <w:color w:val="000000"/>
                <w:sz w:val="18"/>
                <w:szCs w:val="18"/>
              </w:rPr>
              <w:t>10:00 - 11:45am  Speakers &amp; Q &amp; A</w:t>
            </w:r>
            <w:r>
              <w:rPr>
                <w:rFonts w:ascii="Arial" w:eastAsia="Times New Roman" w:hAnsi="Arial" w:cs="Arial"/>
                <w:color w:val="000000"/>
                <w:sz w:val="18"/>
                <w:szCs w:val="18"/>
              </w:rPr>
              <w:br/>
            </w:r>
            <w:r w:rsidRPr="002E5338">
              <w:rPr>
                <w:rFonts w:ascii="Arial" w:eastAsia="Times New Roman" w:hAnsi="Arial" w:cs="Arial"/>
                <w:color w:val="000000"/>
                <w:sz w:val="18"/>
                <w:szCs w:val="18"/>
              </w:rPr>
              <w:t>11:45 - 12:00pm  Announcements </w:t>
            </w:r>
          </w:p>
          <w:p w:rsidR="002E5338" w:rsidRPr="002E5338" w:rsidRDefault="002E5338" w:rsidP="002E5338">
            <w:pPr>
              <w:spacing w:after="75" w:line="300" w:lineRule="atLeast"/>
              <w:jc w:val="center"/>
              <w:outlineLvl w:val="1"/>
              <w:rPr>
                <w:rFonts w:ascii="Arial" w:eastAsia="Times New Roman" w:hAnsi="Arial" w:cs="Arial"/>
                <w:color w:val="333333"/>
                <w:sz w:val="18"/>
                <w:szCs w:val="18"/>
              </w:rPr>
            </w:pPr>
          </w:p>
          <w:p w:rsidR="002E5338" w:rsidRPr="002E5338" w:rsidRDefault="002E5338" w:rsidP="002E5338">
            <w:pPr>
              <w:spacing w:after="324" w:line="225" w:lineRule="atLeast"/>
              <w:jc w:val="center"/>
              <w:rPr>
                <w:rFonts w:ascii="Arial" w:eastAsia="Times New Roman" w:hAnsi="Arial" w:cs="Arial"/>
                <w:color w:val="333333"/>
                <w:sz w:val="18"/>
                <w:szCs w:val="18"/>
              </w:rPr>
            </w:pPr>
            <w:r w:rsidRPr="002E5338">
              <w:rPr>
                <w:rFonts w:ascii="Arial" w:eastAsia="Times New Roman" w:hAnsi="Arial" w:cs="Arial"/>
                <w:b/>
                <w:bCs/>
                <w:color w:val="0059AC"/>
                <w:sz w:val="18"/>
              </w:rPr>
              <w:t>At Richfield High School District Office, 7001 Harriet Ave. S</w:t>
            </w:r>
          </w:p>
          <w:p w:rsidR="002E5338" w:rsidRPr="002E5338" w:rsidRDefault="002E5338" w:rsidP="002E5338">
            <w:pPr>
              <w:spacing w:after="75" w:line="240" w:lineRule="atLeast"/>
              <w:jc w:val="center"/>
              <w:outlineLvl w:val="2"/>
              <w:rPr>
                <w:rFonts w:ascii="Arial" w:eastAsia="Times New Roman" w:hAnsi="Arial" w:cs="Arial"/>
                <w:color w:val="333333"/>
                <w:sz w:val="23"/>
                <w:szCs w:val="23"/>
              </w:rPr>
            </w:pPr>
            <w:r w:rsidRPr="002E5338">
              <w:rPr>
                <w:rFonts w:ascii="Arial" w:eastAsia="Times New Roman" w:hAnsi="Arial" w:cs="Arial"/>
                <w:color w:val="000000"/>
                <w:sz w:val="23"/>
                <w:szCs w:val="23"/>
              </w:rPr>
              <w:t>Our topic is:</w:t>
            </w:r>
          </w:p>
          <w:p w:rsidR="002E5338" w:rsidRPr="002E5338" w:rsidRDefault="002E5338" w:rsidP="002E5338">
            <w:pPr>
              <w:spacing w:after="75" w:line="300" w:lineRule="atLeast"/>
              <w:jc w:val="center"/>
              <w:outlineLvl w:val="1"/>
              <w:rPr>
                <w:rFonts w:ascii="Arial" w:eastAsia="Times New Roman" w:hAnsi="Arial" w:cs="Arial"/>
                <w:color w:val="333333"/>
                <w:sz w:val="29"/>
                <w:szCs w:val="29"/>
              </w:rPr>
            </w:pPr>
            <w:r w:rsidRPr="002E5338">
              <w:rPr>
                <w:rFonts w:ascii="Arial" w:eastAsia="Times New Roman" w:hAnsi="Arial" w:cs="Arial"/>
                <w:color w:val="000000"/>
                <w:sz w:val="29"/>
                <w:szCs w:val="29"/>
              </w:rPr>
              <w:t> </w:t>
            </w:r>
            <w:r w:rsidRPr="002E5338">
              <w:rPr>
                <w:rFonts w:ascii="Arial" w:eastAsia="Times New Roman" w:hAnsi="Arial" w:cs="Arial"/>
                <w:b/>
                <w:bCs/>
                <w:color w:val="000000"/>
                <w:sz w:val="29"/>
              </w:rPr>
              <w:t>Communities for a Lifetime</w:t>
            </w:r>
          </w:p>
          <w:p w:rsidR="002E5338" w:rsidRPr="002E5338" w:rsidRDefault="002E5338" w:rsidP="002E5338">
            <w:pPr>
              <w:spacing w:after="324" w:line="225" w:lineRule="atLeast"/>
              <w:jc w:val="center"/>
              <w:rPr>
                <w:rFonts w:ascii="Arial" w:eastAsia="Times New Roman" w:hAnsi="Arial" w:cs="Arial"/>
                <w:color w:val="333333"/>
                <w:sz w:val="18"/>
                <w:szCs w:val="18"/>
              </w:rPr>
            </w:pPr>
            <w:r w:rsidRPr="002E5338">
              <w:rPr>
                <w:rFonts w:ascii="Arial" w:eastAsia="Times New Roman" w:hAnsi="Arial" w:cs="Arial"/>
                <w:color w:val="000000"/>
                <w:sz w:val="18"/>
                <w:szCs w:val="18"/>
              </w:rPr>
              <w:t> Certain projects have been designed, funded and implemented to improve the lives of designated groups of people.   We learned at our last meeting the Twin Cities Metropolitan Area is experiencing a shift in demographics to the graying of the area.  By the year 2030, one in four Minnesotans will be over age 65. </w:t>
            </w:r>
          </w:p>
          <w:p w:rsidR="002E5338" w:rsidRPr="002E5338" w:rsidRDefault="002E5338" w:rsidP="002E5338">
            <w:pPr>
              <w:spacing w:after="75" w:line="240" w:lineRule="atLeast"/>
              <w:jc w:val="center"/>
              <w:outlineLvl w:val="2"/>
              <w:rPr>
                <w:rFonts w:ascii="Arial" w:eastAsia="Times New Roman" w:hAnsi="Arial" w:cs="Arial"/>
                <w:color w:val="333333"/>
                <w:sz w:val="23"/>
                <w:szCs w:val="23"/>
              </w:rPr>
            </w:pPr>
            <w:r w:rsidRPr="002E5338">
              <w:rPr>
                <w:rFonts w:ascii="Arial" w:eastAsia="Times New Roman" w:hAnsi="Arial" w:cs="Arial"/>
                <w:b/>
                <w:bCs/>
                <w:color w:val="000000"/>
                <w:sz w:val="23"/>
              </w:rPr>
              <w:t>Our speakers will be:</w:t>
            </w:r>
          </w:p>
          <w:p w:rsidR="002E5338" w:rsidRPr="002E5338" w:rsidRDefault="002E5338" w:rsidP="002E5338">
            <w:pPr>
              <w:spacing w:after="324" w:line="225" w:lineRule="atLeast"/>
              <w:rPr>
                <w:rFonts w:ascii="Arial" w:eastAsia="Times New Roman" w:hAnsi="Arial" w:cs="Arial"/>
                <w:color w:val="333333"/>
                <w:sz w:val="18"/>
                <w:szCs w:val="18"/>
              </w:rPr>
            </w:pPr>
            <w:r w:rsidRPr="002E5338">
              <w:rPr>
                <w:rFonts w:ascii="Arial" w:eastAsia="Times New Roman" w:hAnsi="Arial" w:cs="Arial"/>
                <w:b/>
                <w:bCs/>
                <w:color w:val="000000"/>
                <w:sz w:val="18"/>
              </w:rPr>
              <w:t>Beth Wiggins </w:t>
            </w:r>
            <w:r w:rsidRPr="002E5338">
              <w:rPr>
                <w:rFonts w:ascii="Arial" w:eastAsia="Times New Roman" w:hAnsi="Arial" w:cs="Arial"/>
                <w:color w:val="000000"/>
                <w:sz w:val="18"/>
                <w:szCs w:val="18"/>
              </w:rPr>
              <w:t>who has worked with the DARTS Program in Dakota County which provided “Outdoor Chore and Home Maintenance for Seniors” and how it fit into Communities for a Lifetime.</w:t>
            </w:r>
          </w:p>
          <w:p w:rsidR="002E5338" w:rsidRPr="002E5338" w:rsidRDefault="002E5338" w:rsidP="002E5338">
            <w:pPr>
              <w:spacing w:after="324" w:line="225" w:lineRule="atLeast"/>
              <w:rPr>
                <w:rFonts w:ascii="Arial" w:eastAsia="Times New Roman" w:hAnsi="Arial" w:cs="Arial"/>
                <w:color w:val="333333"/>
                <w:sz w:val="18"/>
                <w:szCs w:val="18"/>
              </w:rPr>
            </w:pPr>
            <w:r w:rsidRPr="002E5338">
              <w:rPr>
                <w:rFonts w:ascii="Arial" w:eastAsia="Times New Roman" w:hAnsi="Arial" w:cs="Arial"/>
                <w:b/>
                <w:bCs/>
                <w:color w:val="000000"/>
                <w:sz w:val="18"/>
              </w:rPr>
              <w:t>Julius Smith, </w:t>
            </w:r>
            <w:r w:rsidRPr="002E5338">
              <w:rPr>
                <w:rFonts w:ascii="Arial" w:eastAsia="Times New Roman" w:hAnsi="Arial" w:cs="Arial"/>
                <w:color w:val="000000"/>
                <w:sz w:val="18"/>
                <w:szCs w:val="18"/>
              </w:rPr>
              <w:t>who served on the Met Council for over 15 years, will talk about the first “planned town” in MN developed with Federal funds and the McKnight Foundation. The town of Jonathan in Carver County was designed to meet the needs of new residents for housing and access options for shopping, working, etc.  Mr. Smith will share lessons learned and future possibilities.</w:t>
            </w:r>
          </w:p>
          <w:p w:rsidR="002E5338" w:rsidRPr="002E5338" w:rsidRDefault="002E5338" w:rsidP="002E5338">
            <w:pPr>
              <w:spacing w:after="324" w:line="225" w:lineRule="atLeast"/>
              <w:jc w:val="center"/>
              <w:rPr>
                <w:rFonts w:ascii="Arial" w:eastAsia="Times New Roman" w:hAnsi="Arial" w:cs="Arial"/>
                <w:color w:val="333333"/>
                <w:sz w:val="18"/>
                <w:szCs w:val="18"/>
              </w:rPr>
            </w:pPr>
            <w:r w:rsidRPr="002E5338">
              <w:rPr>
                <w:rFonts w:ascii="Arial" w:eastAsia="Times New Roman" w:hAnsi="Arial" w:cs="Arial"/>
                <w:color w:val="333333"/>
                <w:sz w:val="18"/>
                <w:szCs w:val="18"/>
              </w:rPr>
              <w:t> </w:t>
            </w:r>
          </w:p>
          <w:p w:rsidR="002E5338" w:rsidRPr="002E5338" w:rsidRDefault="002E5338" w:rsidP="002E5338">
            <w:pPr>
              <w:spacing w:after="75" w:line="240" w:lineRule="atLeast"/>
              <w:jc w:val="center"/>
              <w:outlineLvl w:val="2"/>
              <w:rPr>
                <w:rFonts w:ascii="Arial" w:eastAsia="Times New Roman" w:hAnsi="Arial" w:cs="Arial"/>
                <w:color w:val="333333"/>
                <w:sz w:val="23"/>
                <w:szCs w:val="23"/>
              </w:rPr>
            </w:pPr>
            <w:r w:rsidRPr="002E5338">
              <w:rPr>
                <w:rFonts w:ascii="Arial" w:eastAsia="Times New Roman" w:hAnsi="Arial" w:cs="Arial"/>
                <w:color w:val="000000"/>
                <w:sz w:val="23"/>
                <w:szCs w:val="23"/>
              </w:rPr>
              <w:t>The Public is welcome.</w:t>
            </w:r>
          </w:p>
          <w:p w:rsidR="002E5338" w:rsidRPr="002E5338" w:rsidRDefault="002E5338" w:rsidP="002E5338">
            <w:pPr>
              <w:spacing w:before="240" w:after="75" w:line="240" w:lineRule="atLeast"/>
              <w:jc w:val="center"/>
              <w:outlineLvl w:val="2"/>
              <w:rPr>
                <w:rFonts w:ascii="Arial" w:eastAsia="Times New Roman" w:hAnsi="Arial" w:cs="Arial"/>
                <w:color w:val="333333"/>
                <w:sz w:val="23"/>
                <w:szCs w:val="23"/>
              </w:rPr>
            </w:pPr>
            <w:r w:rsidRPr="002E5338">
              <w:rPr>
                <w:rFonts w:ascii="Arial" w:eastAsia="Times New Roman" w:hAnsi="Arial" w:cs="Arial"/>
                <w:color w:val="000000"/>
                <w:sz w:val="23"/>
                <w:szCs w:val="23"/>
              </w:rPr>
              <w:t>Contact: Geneva MacMillan, 952-934-3000</w:t>
            </w:r>
          </w:p>
        </w:tc>
      </w:tr>
    </w:tbl>
    <w:p w:rsidR="00457806" w:rsidRDefault="00044A8D">
      <w:r>
        <w:tab/>
      </w:r>
      <w:r>
        <w:tab/>
      </w:r>
    </w:p>
    <w:sectPr w:rsidR="00457806" w:rsidSect="00457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338"/>
    <w:rsid w:val="00044A8D"/>
    <w:rsid w:val="002E5338"/>
    <w:rsid w:val="0045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06"/>
  </w:style>
  <w:style w:type="paragraph" w:styleId="Heading2">
    <w:name w:val="heading 2"/>
    <w:basedOn w:val="Normal"/>
    <w:link w:val="Heading2Char"/>
    <w:uiPriority w:val="9"/>
    <w:qFormat/>
    <w:rsid w:val="002E5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5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3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5338"/>
    <w:rPr>
      <w:rFonts w:ascii="Times New Roman" w:eastAsia="Times New Roman" w:hAnsi="Times New Roman" w:cs="Times New Roman"/>
      <w:b/>
      <w:bCs/>
      <w:sz w:val="27"/>
      <w:szCs w:val="27"/>
    </w:rPr>
  </w:style>
  <w:style w:type="paragraph" w:customStyle="1" w:styleId="ecxyiv2011670807msonormal3">
    <w:name w:val="ecxyiv2011670807msonormal3"/>
    <w:basedOn w:val="Normal"/>
    <w:rsid w:val="002E53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5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338"/>
    <w:rPr>
      <w:b/>
      <w:bCs/>
    </w:rPr>
  </w:style>
  <w:style w:type="character" w:customStyle="1" w:styleId="apple-converted-space">
    <w:name w:val="apple-converted-space"/>
    <w:basedOn w:val="DefaultParagraphFont"/>
    <w:rsid w:val="002E5338"/>
  </w:style>
</w:styles>
</file>

<file path=word/webSettings.xml><?xml version="1.0" encoding="utf-8"?>
<w:webSettings xmlns:r="http://schemas.openxmlformats.org/officeDocument/2006/relationships" xmlns:w="http://schemas.openxmlformats.org/wordprocessingml/2006/main">
  <w:divs>
    <w:div w:id="8233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2013-01-08T01:36:00Z</dcterms:created>
  <dcterms:modified xsi:type="dcterms:W3CDTF">2013-01-08T01:41:00Z</dcterms:modified>
</cp:coreProperties>
</file>